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21D" w:rsidRPr="00FC0A21" w:rsidRDefault="0041321D" w:rsidP="0041321D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FC0A21">
        <w:rPr>
          <w:color w:val="333333"/>
          <w:spacing w:val="3"/>
        </w:rPr>
        <w:t>Руководителю ${</w:t>
      </w:r>
      <w:proofErr w:type="spellStart"/>
      <w:r w:rsidRPr="00FC0A21">
        <w:rPr>
          <w:color w:val="333333"/>
          <w:spacing w:val="3"/>
        </w:rPr>
        <w:t>fas</w:t>
      </w:r>
      <w:proofErr w:type="spellEnd"/>
      <w:r w:rsidRPr="00FC0A21">
        <w:rPr>
          <w:color w:val="333333"/>
          <w:spacing w:val="3"/>
        </w:rPr>
        <w:t>}</w:t>
      </w:r>
    </w:p>
    <w:p w:rsidR="0041321D" w:rsidRPr="00FC0A21" w:rsidRDefault="0041321D" w:rsidP="0041321D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FC0A21">
        <w:rPr>
          <w:color w:val="333333"/>
          <w:spacing w:val="3"/>
        </w:rPr>
        <w:t>От ${from_name1} ${from_name2} ${from_name3}</w:t>
      </w:r>
    </w:p>
    <w:p w:rsidR="0041321D" w:rsidRPr="00FC0A21" w:rsidRDefault="0041321D" w:rsidP="0041321D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FC0A21">
        <w:rPr>
          <w:color w:val="333333"/>
          <w:spacing w:val="3"/>
        </w:rPr>
        <w:t>Проживающего: ${</w:t>
      </w:r>
      <w:proofErr w:type="spellStart"/>
      <w:r w:rsidRPr="00FC0A21">
        <w:rPr>
          <w:color w:val="333333"/>
          <w:spacing w:val="3"/>
        </w:rPr>
        <w:t>postindex</w:t>
      </w:r>
      <w:proofErr w:type="spellEnd"/>
      <w:r w:rsidRPr="00FC0A21">
        <w:rPr>
          <w:color w:val="333333"/>
          <w:spacing w:val="3"/>
        </w:rPr>
        <w:t>}, ${</w:t>
      </w:r>
      <w:proofErr w:type="spellStart"/>
      <w:r w:rsidRPr="00FC0A21">
        <w:rPr>
          <w:color w:val="333333"/>
          <w:spacing w:val="3"/>
        </w:rPr>
        <w:t>gorod</w:t>
      </w:r>
      <w:proofErr w:type="spellEnd"/>
      <w:r w:rsidRPr="00FC0A21">
        <w:rPr>
          <w:color w:val="333333"/>
          <w:spacing w:val="3"/>
        </w:rPr>
        <w:t>}, ${</w:t>
      </w:r>
      <w:proofErr w:type="spellStart"/>
      <w:r w:rsidRPr="00FC0A21">
        <w:rPr>
          <w:color w:val="333333"/>
          <w:spacing w:val="3"/>
        </w:rPr>
        <w:t>street</w:t>
      </w:r>
      <w:proofErr w:type="spellEnd"/>
      <w:r w:rsidRPr="00FC0A21">
        <w:rPr>
          <w:color w:val="333333"/>
          <w:spacing w:val="3"/>
        </w:rPr>
        <w:t>}, дом ${</w:t>
      </w:r>
      <w:proofErr w:type="spellStart"/>
      <w:r w:rsidRPr="00FC0A21">
        <w:rPr>
          <w:color w:val="333333"/>
          <w:spacing w:val="3"/>
        </w:rPr>
        <w:t>build</w:t>
      </w:r>
      <w:proofErr w:type="spellEnd"/>
      <w:r w:rsidRPr="00FC0A21">
        <w:rPr>
          <w:color w:val="333333"/>
          <w:spacing w:val="3"/>
        </w:rPr>
        <w:t>}, кв. ${</w:t>
      </w:r>
      <w:proofErr w:type="spellStart"/>
      <w:r w:rsidRPr="00FC0A21">
        <w:rPr>
          <w:color w:val="333333"/>
          <w:spacing w:val="3"/>
        </w:rPr>
        <w:t>home</w:t>
      </w:r>
      <w:proofErr w:type="spellEnd"/>
      <w:r w:rsidRPr="00FC0A21">
        <w:rPr>
          <w:color w:val="333333"/>
          <w:spacing w:val="3"/>
        </w:rPr>
        <w:t>}</w:t>
      </w:r>
    </w:p>
    <w:p w:rsidR="0041321D" w:rsidRPr="00FC0A21" w:rsidRDefault="0041321D" w:rsidP="0041321D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FC0A21">
        <w:rPr>
          <w:color w:val="333333"/>
          <w:spacing w:val="3"/>
        </w:rPr>
        <w:t>E-mail: ${</w:t>
      </w:r>
      <w:proofErr w:type="spellStart"/>
      <w:r w:rsidRPr="00FC0A21">
        <w:rPr>
          <w:color w:val="333333"/>
          <w:spacing w:val="3"/>
        </w:rPr>
        <w:t>email</w:t>
      </w:r>
      <w:proofErr w:type="spellEnd"/>
      <w:r w:rsidRPr="00FC0A21">
        <w:rPr>
          <w:color w:val="333333"/>
          <w:spacing w:val="3"/>
        </w:rPr>
        <w:t>}</w:t>
      </w:r>
    </w:p>
    <w:p w:rsidR="0041321D" w:rsidRPr="00FC0A21" w:rsidRDefault="0041321D" w:rsidP="0041321D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FC0A21">
        <w:rPr>
          <w:color w:val="333333"/>
          <w:spacing w:val="3"/>
        </w:rPr>
        <w:t>Телефон: ${</w:t>
      </w:r>
      <w:proofErr w:type="spellStart"/>
      <w:r w:rsidRPr="00FC0A21">
        <w:rPr>
          <w:color w:val="333333"/>
          <w:spacing w:val="3"/>
        </w:rPr>
        <w:t>telefon</w:t>
      </w:r>
      <w:proofErr w:type="spellEnd"/>
      <w:r w:rsidRPr="00FC0A21">
        <w:rPr>
          <w:color w:val="333333"/>
          <w:spacing w:val="3"/>
        </w:rPr>
        <w:t>}</w:t>
      </w:r>
    </w:p>
    <w:p w:rsidR="00DD0AE4" w:rsidRDefault="00DD0AE4" w:rsidP="005F2546">
      <w:pPr>
        <w:pStyle w:val="rteright"/>
        <w:shd w:val="clear" w:color="auto" w:fill="FFFFFF"/>
        <w:spacing w:before="0" w:beforeAutospacing="0" w:after="0" w:afterAutospacing="0"/>
        <w:jc w:val="right"/>
        <w:rPr>
          <w:spacing w:val="3"/>
        </w:rPr>
      </w:pPr>
    </w:p>
    <w:p w:rsidR="005F2546" w:rsidRDefault="005F2546" w:rsidP="005F2546">
      <w:pPr>
        <w:pStyle w:val="rteright"/>
        <w:shd w:val="clear" w:color="auto" w:fill="FFFFFF"/>
        <w:spacing w:before="0" w:beforeAutospacing="0" w:after="0" w:afterAutospacing="0"/>
        <w:jc w:val="right"/>
        <w:rPr>
          <w:spacing w:val="3"/>
        </w:rPr>
      </w:pPr>
    </w:p>
    <w:p w:rsidR="00F62887" w:rsidRPr="00F62887" w:rsidRDefault="00F62887" w:rsidP="00F62887">
      <w:pPr>
        <w:pStyle w:val="rteright"/>
        <w:shd w:val="clear" w:color="auto" w:fill="FFFFFF"/>
        <w:spacing w:before="0" w:beforeAutospacing="0" w:after="0" w:afterAutospacing="0"/>
        <w:jc w:val="right"/>
        <w:rPr>
          <w:spacing w:val="3"/>
        </w:rPr>
      </w:pPr>
    </w:p>
    <w:p w:rsidR="00476DAB" w:rsidRDefault="00D22F55" w:rsidP="00F62887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6"/>
          <w:b/>
          <w:bCs/>
          <w:spacing w:val="3"/>
        </w:rPr>
      </w:pPr>
      <w:r>
        <w:rPr>
          <w:rStyle w:val="a4"/>
          <w:spacing w:val="3"/>
        </w:rPr>
        <w:t>З</w:t>
      </w:r>
      <w:r w:rsidR="00476DAB" w:rsidRPr="00F62887">
        <w:rPr>
          <w:rStyle w:val="a4"/>
          <w:spacing w:val="3"/>
        </w:rPr>
        <w:t>аявление</w:t>
      </w:r>
      <w:r w:rsidR="00476DAB" w:rsidRPr="00F62887">
        <w:rPr>
          <w:b/>
          <w:bCs/>
          <w:spacing w:val="3"/>
        </w:rPr>
        <w:br/>
      </w:r>
      <w:r w:rsidR="00476DAB" w:rsidRPr="00F62887">
        <w:rPr>
          <w:rStyle w:val="a4"/>
          <w:spacing w:val="3"/>
        </w:rPr>
        <w:t xml:space="preserve">о </w:t>
      </w:r>
      <w:r>
        <w:rPr>
          <w:rStyle w:val="a4"/>
          <w:spacing w:val="3"/>
        </w:rPr>
        <w:t xml:space="preserve">проверке правомерности установленных </w:t>
      </w:r>
      <w:r w:rsidR="00F170F7">
        <w:rPr>
          <w:rStyle w:val="a4"/>
          <w:spacing w:val="3"/>
        </w:rPr>
        <w:t>нормативов накопления ТКО</w:t>
      </w:r>
    </w:p>
    <w:p w:rsidR="00F62887" w:rsidRPr="00F62887" w:rsidRDefault="00F62887" w:rsidP="00F62887">
      <w:pPr>
        <w:pStyle w:val="rtecenter"/>
        <w:shd w:val="clear" w:color="auto" w:fill="FFFFFF"/>
        <w:spacing w:before="0" w:beforeAutospacing="0" w:after="0" w:afterAutospacing="0"/>
        <w:jc w:val="center"/>
        <w:rPr>
          <w:spacing w:val="3"/>
        </w:rPr>
      </w:pPr>
    </w:p>
    <w:p w:rsidR="0041321D" w:rsidRDefault="00F170F7" w:rsidP="00FC0A2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Установление нормативов накопления ТКО регулируется </w:t>
      </w:r>
      <w:r w:rsidRPr="009E3DEA">
        <w:rPr>
          <w:color w:val="333333"/>
          <w:shd w:val="clear" w:color="auto" w:fill="FFFFFF"/>
        </w:rPr>
        <w:t>Федеральн</w:t>
      </w:r>
      <w:r>
        <w:rPr>
          <w:color w:val="333333"/>
          <w:shd w:val="clear" w:color="auto" w:fill="FFFFFF"/>
        </w:rPr>
        <w:t>ым</w:t>
      </w:r>
      <w:r w:rsidRPr="009E3DEA">
        <w:rPr>
          <w:color w:val="333333"/>
          <w:shd w:val="clear" w:color="auto" w:fill="FFFFFF"/>
        </w:rPr>
        <w:t xml:space="preserve"> закон</w:t>
      </w:r>
      <w:r>
        <w:rPr>
          <w:color w:val="333333"/>
          <w:shd w:val="clear" w:color="auto" w:fill="FFFFFF"/>
        </w:rPr>
        <w:t>ом</w:t>
      </w:r>
      <w:r w:rsidRPr="009E3DEA">
        <w:rPr>
          <w:color w:val="333333"/>
          <w:shd w:val="clear" w:color="auto" w:fill="FFFFFF"/>
        </w:rPr>
        <w:t xml:space="preserve"> от 24 июня 1998 года № 89-ФЗ «Об отходах производства и потребления», Правил</w:t>
      </w:r>
      <w:r>
        <w:rPr>
          <w:color w:val="333333"/>
          <w:shd w:val="clear" w:color="auto" w:fill="FFFFFF"/>
        </w:rPr>
        <w:t>ами</w:t>
      </w:r>
      <w:r w:rsidRPr="009E3DEA">
        <w:rPr>
          <w:color w:val="333333"/>
          <w:shd w:val="clear" w:color="auto" w:fill="FFFFFF"/>
        </w:rPr>
        <w:t xml:space="preserve"> определения нормативов накопления твердых коммунальных отходов, утвержденных постановлением Правительства Российской Федера</w:t>
      </w:r>
      <w:r w:rsidR="0041321D">
        <w:rPr>
          <w:color w:val="333333"/>
          <w:shd w:val="clear" w:color="auto" w:fill="FFFFFF"/>
        </w:rPr>
        <w:t xml:space="preserve">ции от 4 апреля 2016 года № 269. </w:t>
      </w:r>
    </w:p>
    <w:p w:rsidR="0041321D" w:rsidRDefault="0041321D" w:rsidP="00F170F7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0062FE" w:rsidRPr="0041321D" w:rsidRDefault="0041321D" w:rsidP="00FC0A2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41321D">
        <w:t>Услуги по обращению с ТКО в нашем регионе оказывает региональный(</w:t>
      </w:r>
      <w:proofErr w:type="spellStart"/>
      <w:proofErr w:type="gramStart"/>
      <w:r w:rsidRPr="0041321D">
        <w:t>ые</w:t>
      </w:r>
      <w:proofErr w:type="spellEnd"/>
      <w:r w:rsidRPr="0041321D">
        <w:t>)  оператор</w:t>
      </w:r>
      <w:proofErr w:type="gramEnd"/>
      <w:r w:rsidRPr="0041321D">
        <w:t>(ы) ${</w:t>
      </w:r>
      <w:proofErr w:type="spellStart"/>
      <w:r w:rsidRPr="0041321D">
        <w:t>regoper</w:t>
      </w:r>
      <w:proofErr w:type="spellEnd"/>
      <w:r w:rsidRPr="0041321D">
        <w:t xml:space="preserve">}. </w:t>
      </w:r>
    </w:p>
    <w:p w:rsidR="0041321D" w:rsidRPr="0041321D" w:rsidRDefault="0041321D" w:rsidP="0041321D">
      <w:pPr>
        <w:pStyle w:val="a5"/>
        <w:ind w:firstLine="708"/>
        <w:jc w:val="both"/>
      </w:pPr>
      <w:r w:rsidRPr="0041321D">
        <w:t>В </w:t>
      </w:r>
      <w:r w:rsidRPr="0041321D">
        <w:rPr>
          <w:spacing w:val="3"/>
        </w:rPr>
        <w:t>${</w:t>
      </w:r>
      <w:proofErr w:type="spellStart"/>
      <w:r w:rsidRPr="0041321D">
        <w:rPr>
          <w:spacing w:val="3"/>
        </w:rPr>
        <w:t>gorod</w:t>
      </w:r>
      <w:proofErr w:type="spellEnd"/>
      <w:r w:rsidRPr="0041321D">
        <w:rPr>
          <w:spacing w:val="3"/>
        </w:rPr>
        <w:t>}</w:t>
      </w:r>
      <w:r w:rsidRPr="0041321D">
        <w:t xml:space="preserve"> утверждены </w:t>
      </w:r>
      <w:r w:rsidRPr="0041321D">
        <w:t xml:space="preserve">нормативы накопления ТКО: </w:t>
      </w:r>
    </w:p>
    <w:p w:rsidR="0041321D" w:rsidRPr="0041321D" w:rsidRDefault="00FC0A21" w:rsidP="00A722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д</w:t>
      </w:r>
      <w:r w:rsidR="000062FE" w:rsidRPr="0041321D">
        <w:rPr>
          <w:rFonts w:ascii="Times New Roman" w:hAnsi="Times New Roman" w:cs="Times New Roman"/>
          <w:sz w:val="24"/>
          <w:szCs w:val="24"/>
        </w:rPr>
        <w:t xml:space="preserve">ля населения </w:t>
      </w:r>
      <w:r w:rsidR="0041321D" w:rsidRPr="0041321D">
        <w:rPr>
          <w:rFonts w:ascii="Times New Roman" w:hAnsi="Times New Roman" w:cs="Times New Roman"/>
          <w:spacing w:val="3"/>
          <w:sz w:val="24"/>
          <w:szCs w:val="24"/>
        </w:rPr>
        <w:t>${</w:t>
      </w:r>
      <w:proofErr w:type="spellStart"/>
      <w:proofErr w:type="gramStart"/>
      <w:r w:rsidR="0041321D" w:rsidRPr="0041321D">
        <w:rPr>
          <w:rFonts w:ascii="Times New Roman" w:hAnsi="Times New Roman" w:cs="Times New Roman"/>
          <w:sz w:val="24"/>
          <w:szCs w:val="24"/>
        </w:rPr>
        <w:t>obiemTKO</w:t>
      </w:r>
      <w:proofErr w:type="spellEnd"/>
      <w:r w:rsidR="0041321D" w:rsidRPr="0041321D">
        <w:rPr>
          <w:rFonts w:ascii="Times New Roman" w:hAnsi="Times New Roman" w:cs="Times New Roman"/>
          <w:spacing w:val="3"/>
          <w:sz w:val="24"/>
          <w:szCs w:val="24"/>
        </w:rPr>
        <w:t xml:space="preserve">} </w:t>
      </w:r>
      <w:r w:rsidR="0041321D" w:rsidRPr="0041321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="00745221" w:rsidRPr="0041321D">
        <w:rPr>
          <w:rFonts w:ascii="Times New Roman" w:hAnsi="Times New Roman" w:cs="Times New Roman"/>
          <w:sz w:val="24"/>
          <w:szCs w:val="24"/>
        </w:rPr>
        <w:t>к</w:t>
      </w:r>
      <w:r w:rsidR="0041321D" w:rsidRPr="0041321D">
        <w:rPr>
          <w:rFonts w:ascii="Times New Roman" w:hAnsi="Times New Roman" w:cs="Times New Roman"/>
          <w:sz w:val="24"/>
          <w:szCs w:val="24"/>
        </w:rPr>
        <w:t>у</w:t>
      </w:r>
      <w:r w:rsidR="00745221" w:rsidRPr="0041321D">
        <w:rPr>
          <w:rFonts w:ascii="Times New Roman" w:hAnsi="Times New Roman" w:cs="Times New Roman"/>
          <w:sz w:val="24"/>
          <w:szCs w:val="24"/>
        </w:rPr>
        <w:t>б.м</w:t>
      </w:r>
      <w:proofErr w:type="spellEnd"/>
      <w:proofErr w:type="gramEnd"/>
      <w:r w:rsidR="0041321D" w:rsidRPr="0041321D">
        <w:rPr>
          <w:rFonts w:ascii="Times New Roman" w:hAnsi="Times New Roman" w:cs="Times New Roman"/>
          <w:sz w:val="24"/>
          <w:szCs w:val="24"/>
        </w:rPr>
        <w:t xml:space="preserve"> </w:t>
      </w:r>
      <w:r w:rsidR="0041321D" w:rsidRPr="0041321D">
        <w:rPr>
          <w:rFonts w:ascii="Times New Roman" w:hAnsi="Times New Roman" w:cs="Times New Roman"/>
          <w:spacing w:val="3"/>
          <w:sz w:val="24"/>
          <w:szCs w:val="24"/>
        </w:rPr>
        <w:t xml:space="preserve"> ${</w:t>
      </w:r>
      <w:proofErr w:type="spellStart"/>
      <w:r w:rsidR="0041321D" w:rsidRPr="0041321D">
        <w:rPr>
          <w:rFonts w:ascii="Times New Roman" w:hAnsi="Times New Roman" w:cs="Times New Roman"/>
          <w:sz w:val="24"/>
          <w:szCs w:val="24"/>
        </w:rPr>
        <w:t>plataTKO</w:t>
      </w:r>
      <w:proofErr w:type="spellEnd"/>
      <w:r w:rsidR="0041321D" w:rsidRPr="0041321D">
        <w:rPr>
          <w:rFonts w:ascii="Times New Roman" w:hAnsi="Times New Roman" w:cs="Times New Roman"/>
          <w:spacing w:val="3"/>
          <w:sz w:val="24"/>
          <w:szCs w:val="24"/>
        </w:rPr>
        <w:t>}</w:t>
      </w:r>
    </w:p>
    <w:p w:rsidR="000062FE" w:rsidRDefault="00FC0A21" w:rsidP="00A722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</w:t>
      </w:r>
      <w:r w:rsidR="000062FE" w:rsidRPr="00E30F93">
        <w:rPr>
          <w:rFonts w:ascii="Times New Roman" w:hAnsi="Times New Roman" w:cs="Times New Roman"/>
          <w:sz w:val="24"/>
          <w:szCs w:val="24"/>
        </w:rPr>
        <w:t xml:space="preserve"> частном секторе</w:t>
      </w:r>
      <w:r w:rsidR="0071042A">
        <w:rPr>
          <w:rFonts w:ascii="Times New Roman" w:hAnsi="Times New Roman" w:cs="Times New Roman"/>
          <w:sz w:val="24"/>
          <w:szCs w:val="24"/>
        </w:rPr>
        <w:t xml:space="preserve"> </w:t>
      </w:r>
      <w:r w:rsidR="000062FE" w:rsidRPr="00E30F93">
        <w:rPr>
          <w:rFonts w:ascii="Times New Roman" w:hAnsi="Times New Roman" w:cs="Times New Roman"/>
          <w:sz w:val="24"/>
          <w:szCs w:val="24"/>
        </w:rPr>
        <w:t>—</w:t>
      </w:r>
      <w:r w:rsidR="000062FE">
        <w:rPr>
          <w:rFonts w:ascii="Times New Roman" w:hAnsi="Times New Roman" w:cs="Times New Roman"/>
          <w:sz w:val="24"/>
          <w:szCs w:val="24"/>
        </w:rPr>
        <w:t xml:space="preserve"> </w:t>
      </w:r>
      <w:r w:rsidR="0041321D" w:rsidRPr="0041321D">
        <w:rPr>
          <w:rFonts w:ascii="Times New Roman" w:hAnsi="Times New Roman" w:cs="Times New Roman"/>
          <w:spacing w:val="3"/>
          <w:sz w:val="24"/>
          <w:szCs w:val="24"/>
        </w:rPr>
        <w:t>${</w:t>
      </w:r>
      <w:r w:rsidR="0041321D" w:rsidRPr="0041321D">
        <w:rPr>
          <w:rFonts w:ascii="Times New Roman" w:hAnsi="Times New Roman" w:cs="Times New Roman"/>
          <w:sz w:val="24"/>
          <w:szCs w:val="24"/>
        </w:rPr>
        <w:t>obiemTKO</w:t>
      </w:r>
      <w:r w:rsidR="0041321D">
        <w:rPr>
          <w:rFonts w:ascii="Times New Roman" w:hAnsi="Times New Roman" w:cs="Times New Roman"/>
          <w:sz w:val="24"/>
          <w:szCs w:val="24"/>
        </w:rPr>
        <w:t>_1</w:t>
      </w:r>
      <w:proofErr w:type="gramStart"/>
      <w:r w:rsidR="0041321D" w:rsidRPr="0041321D">
        <w:rPr>
          <w:rFonts w:ascii="Times New Roman" w:hAnsi="Times New Roman" w:cs="Times New Roman"/>
          <w:spacing w:val="3"/>
          <w:sz w:val="24"/>
          <w:szCs w:val="24"/>
        </w:rPr>
        <w:t xml:space="preserve">}  </w:t>
      </w:r>
      <w:proofErr w:type="spellStart"/>
      <w:r w:rsidR="00745221">
        <w:rPr>
          <w:rFonts w:ascii="Times New Roman" w:hAnsi="Times New Roman" w:cs="Times New Roman"/>
          <w:sz w:val="24"/>
          <w:szCs w:val="24"/>
        </w:rPr>
        <w:t>кб.м</w:t>
      </w:r>
      <w:proofErr w:type="spellEnd"/>
      <w:r w:rsidR="0074522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C0A21" w:rsidRDefault="00FC0A21" w:rsidP="00FC0A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62FE" w:rsidRPr="00FC0A21" w:rsidRDefault="0037757C" w:rsidP="00FC0A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Считаю</w:t>
      </w:r>
      <w:r w:rsidR="000062FE">
        <w:rPr>
          <w:rFonts w:ascii="Times New Roman" w:hAnsi="Times New Roman" w:cs="Times New Roman"/>
          <w:sz w:val="24"/>
          <w:szCs w:val="24"/>
        </w:rPr>
        <w:t xml:space="preserve">, что указанные </w:t>
      </w:r>
      <w:r w:rsidR="00A72233">
        <w:rPr>
          <w:rFonts w:ascii="Times New Roman" w:hAnsi="Times New Roman" w:cs="Times New Roman"/>
          <w:sz w:val="24"/>
          <w:szCs w:val="24"/>
        </w:rPr>
        <w:t xml:space="preserve">нормативы накопления </w:t>
      </w:r>
      <w:r w:rsidR="000062FE">
        <w:rPr>
          <w:rFonts w:ascii="Times New Roman" w:hAnsi="Times New Roman" w:cs="Times New Roman"/>
          <w:sz w:val="24"/>
          <w:szCs w:val="24"/>
        </w:rPr>
        <w:t>нарушают права потребителей коммунальной услуги</w:t>
      </w:r>
      <w:r w:rsidR="0071042A">
        <w:rPr>
          <w:rFonts w:ascii="Times New Roman" w:hAnsi="Times New Roman" w:cs="Times New Roman"/>
          <w:sz w:val="24"/>
          <w:szCs w:val="24"/>
        </w:rPr>
        <w:t xml:space="preserve"> ТКО</w:t>
      </w:r>
      <w:r w:rsidR="00A72233">
        <w:rPr>
          <w:rFonts w:ascii="Times New Roman" w:hAnsi="Times New Roman" w:cs="Times New Roman"/>
          <w:sz w:val="24"/>
          <w:szCs w:val="24"/>
        </w:rPr>
        <w:t xml:space="preserve">, являются завышенными, что ведет к некорректному определения платы за ТКО. </w:t>
      </w:r>
      <w:r w:rsidR="00FC0A21" w:rsidRPr="00FC0A21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1C66D2" w:rsidRPr="00FC0A21">
        <w:rPr>
          <w:rFonts w:ascii="Times New Roman" w:hAnsi="Times New Roman" w:cs="Times New Roman"/>
          <w:sz w:val="24"/>
          <w:szCs w:val="24"/>
          <w:shd w:val="clear" w:color="auto" w:fill="FFFFFF"/>
        </w:rPr>
        <w:t>оскольку порядок определения количества твердых коммунальных отходов является оценочным, необоснованным и произвольным, выполнен расчётным путем без проведения сезонных замеров, что затрагивает мои права на получение услуги по обращению с твердыми коммунальными отходами по экономически обоснованной цене</w:t>
      </w:r>
      <w:r w:rsidR="000062FE" w:rsidRPr="00FC0A21">
        <w:rPr>
          <w:rFonts w:ascii="Times New Roman" w:hAnsi="Times New Roman" w:cs="Times New Roman"/>
          <w:sz w:val="24"/>
          <w:szCs w:val="24"/>
        </w:rPr>
        <w:t>.</w:t>
      </w:r>
    </w:p>
    <w:p w:rsidR="000062FE" w:rsidRDefault="000062FE" w:rsidP="000062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изложенного, </w:t>
      </w:r>
    </w:p>
    <w:p w:rsidR="000062FE" w:rsidRDefault="00FC0A21" w:rsidP="000062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0062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прошу</w:t>
      </w:r>
      <w:r w:rsidR="000062FE">
        <w:rPr>
          <w:rFonts w:ascii="Times New Roman" w:hAnsi="Times New Roman" w:cs="Times New Roman"/>
          <w:sz w:val="24"/>
          <w:szCs w:val="24"/>
        </w:rPr>
        <w:t xml:space="preserve"> провести анализ правомерности установленных </w:t>
      </w:r>
      <w:r w:rsidR="00A72233">
        <w:rPr>
          <w:rFonts w:ascii="Times New Roman" w:hAnsi="Times New Roman" w:cs="Times New Roman"/>
          <w:sz w:val="24"/>
          <w:szCs w:val="24"/>
        </w:rPr>
        <w:t xml:space="preserve">нормативов накопления </w:t>
      </w:r>
      <w:r w:rsidR="00C46210">
        <w:rPr>
          <w:rFonts w:ascii="Times New Roman" w:hAnsi="Times New Roman" w:cs="Times New Roman"/>
          <w:sz w:val="24"/>
          <w:szCs w:val="24"/>
        </w:rPr>
        <w:t>ТКО</w:t>
      </w:r>
      <w:r>
        <w:rPr>
          <w:rFonts w:ascii="Times New Roman" w:hAnsi="Times New Roman" w:cs="Times New Roman"/>
          <w:sz w:val="24"/>
          <w:szCs w:val="24"/>
        </w:rPr>
        <w:t>, проверить их обоснованность;</w:t>
      </w:r>
    </w:p>
    <w:p w:rsidR="000062FE" w:rsidRDefault="00FC0A21" w:rsidP="000062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0062FE">
        <w:rPr>
          <w:rFonts w:ascii="Times New Roman" w:hAnsi="Times New Roman" w:cs="Times New Roman"/>
          <w:sz w:val="24"/>
          <w:szCs w:val="24"/>
        </w:rPr>
        <w:t xml:space="preserve"> в случае выявленных нарушений принять меры реагирования, предусмотренные законодательством РФ, в защиту прав граждан</w:t>
      </w:r>
      <w:r w:rsidR="0071042A">
        <w:rPr>
          <w:rFonts w:ascii="Times New Roman" w:hAnsi="Times New Roman" w:cs="Times New Roman"/>
          <w:sz w:val="24"/>
          <w:szCs w:val="24"/>
        </w:rPr>
        <w:t>.</w:t>
      </w:r>
    </w:p>
    <w:p w:rsidR="000062FE" w:rsidRDefault="000062FE" w:rsidP="000062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0A21" w:rsidRPr="00FC0A21" w:rsidRDefault="00FC0A21" w:rsidP="00FC0A21">
      <w:pPr>
        <w:pStyle w:val="a5"/>
        <w:shd w:val="clear" w:color="auto" w:fill="FFFFFF"/>
        <w:spacing w:after="0"/>
        <w:rPr>
          <w:rFonts w:eastAsiaTheme="minorHAnsi"/>
          <w:lang w:eastAsia="en-US"/>
        </w:rPr>
      </w:pPr>
      <w:r w:rsidRPr="00FC0A21">
        <w:rPr>
          <w:rFonts w:eastAsiaTheme="minorHAnsi"/>
          <w:lang w:eastAsia="en-US"/>
        </w:rPr>
        <w:t>Заявитель: _________</w:t>
      </w:r>
      <w:bookmarkStart w:id="0" w:name="_GoBack"/>
      <w:bookmarkEnd w:id="0"/>
      <w:r w:rsidRPr="00FC0A21">
        <w:rPr>
          <w:rFonts w:eastAsiaTheme="minorHAnsi"/>
          <w:lang w:eastAsia="en-US"/>
        </w:rPr>
        <w:t>_____   ${name1} ${name2} ${name3}</w:t>
      </w:r>
    </w:p>
    <w:p w:rsidR="00FC0A21" w:rsidRPr="00FC0A21" w:rsidRDefault="00FC0A21" w:rsidP="00FC0A21">
      <w:pPr>
        <w:pStyle w:val="a5"/>
        <w:shd w:val="clear" w:color="auto" w:fill="FFFFFF"/>
        <w:spacing w:after="0"/>
        <w:rPr>
          <w:rFonts w:eastAsiaTheme="minorHAnsi"/>
          <w:lang w:eastAsia="en-US"/>
        </w:rPr>
      </w:pPr>
      <w:r w:rsidRPr="00FC0A21">
        <w:rPr>
          <w:rFonts w:eastAsiaTheme="minorHAnsi"/>
          <w:lang w:eastAsia="en-US"/>
        </w:rPr>
        <w:t xml:space="preserve">                             подпись</w:t>
      </w:r>
    </w:p>
    <w:p w:rsidR="000062FE" w:rsidRDefault="00FC0A21" w:rsidP="00FC0A21">
      <w:pPr>
        <w:pStyle w:val="a5"/>
        <w:shd w:val="clear" w:color="auto" w:fill="FFFFFF"/>
        <w:spacing w:before="0" w:beforeAutospacing="0" w:after="0" w:afterAutospacing="0"/>
        <w:rPr>
          <w:spacing w:val="3"/>
        </w:rPr>
      </w:pPr>
      <w:r w:rsidRPr="00FC0A21">
        <w:rPr>
          <w:rFonts w:eastAsiaTheme="minorHAnsi"/>
          <w:lang w:eastAsia="en-US"/>
        </w:rPr>
        <w:t xml:space="preserve"> ${</w:t>
      </w:r>
      <w:proofErr w:type="spellStart"/>
      <w:proofErr w:type="gramStart"/>
      <w:r w:rsidRPr="00FC0A21">
        <w:rPr>
          <w:rFonts w:eastAsiaTheme="minorHAnsi"/>
          <w:lang w:eastAsia="en-US"/>
        </w:rPr>
        <w:t>day</w:t>
      </w:r>
      <w:proofErr w:type="spellEnd"/>
      <w:r w:rsidRPr="00FC0A21">
        <w:rPr>
          <w:rFonts w:eastAsiaTheme="minorHAnsi"/>
          <w:lang w:eastAsia="en-US"/>
        </w:rPr>
        <w:t xml:space="preserve">}   </w:t>
      </w:r>
      <w:proofErr w:type="gramEnd"/>
      <w:r w:rsidRPr="00FC0A21">
        <w:rPr>
          <w:rFonts w:eastAsiaTheme="minorHAnsi"/>
          <w:lang w:eastAsia="en-US"/>
        </w:rPr>
        <w:t>${</w:t>
      </w:r>
      <w:proofErr w:type="spellStart"/>
      <w:r w:rsidRPr="00FC0A21">
        <w:rPr>
          <w:rFonts w:eastAsiaTheme="minorHAnsi"/>
          <w:lang w:eastAsia="en-US"/>
        </w:rPr>
        <w:t>month</w:t>
      </w:r>
      <w:proofErr w:type="spellEnd"/>
      <w:r w:rsidRPr="00FC0A21">
        <w:rPr>
          <w:rFonts w:eastAsiaTheme="minorHAnsi"/>
          <w:lang w:eastAsia="en-US"/>
        </w:rPr>
        <w:t>}   ${</w:t>
      </w:r>
      <w:proofErr w:type="spellStart"/>
      <w:r w:rsidRPr="00FC0A21">
        <w:rPr>
          <w:rFonts w:eastAsiaTheme="minorHAnsi"/>
          <w:lang w:eastAsia="en-US"/>
        </w:rPr>
        <w:t>year</w:t>
      </w:r>
      <w:proofErr w:type="spellEnd"/>
      <w:r w:rsidRPr="00FC0A21">
        <w:rPr>
          <w:rFonts w:eastAsiaTheme="minorHAnsi"/>
          <w:lang w:eastAsia="en-US"/>
        </w:rPr>
        <w:t>}</w:t>
      </w:r>
    </w:p>
    <w:sectPr w:rsidR="000062F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E0A" w:rsidRDefault="00A05E0A" w:rsidP="006915FB">
      <w:pPr>
        <w:spacing w:after="0" w:line="240" w:lineRule="auto"/>
      </w:pPr>
      <w:r>
        <w:separator/>
      </w:r>
    </w:p>
  </w:endnote>
  <w:endnote w:type="continuationSeparator" w:id="0">
    <w:p w:rsidR="00A05E0A" w:rsidRDefault="00A05E0A" w:rsidP="00691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E0A" w:rsidRDefault="00A05E0A" w:rsidP="006915FB">
      <w:pPr>
        <w:spacing w:after="0" w:line="240" w:lineRule="auto"/>
      </w:pPr>
      <w:r>
        <w:separator/>
      </w:r>
    </w:p>
  </w:footnote>
  <w:footnote w:type="continuationSeparator" w:id="0">
    <w:p w:rsidR="00A05E0A" w:rsidRDefault="00A05E0A" w:rsidP="00691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5FB" w:rsidRDefault="006915FB">
    <w:pPr>
      <w:pStyle w:val="a7"/>
    </w:pPr>
    <w:r>
      <w:t xml:space="preserve">Оспорить </w:t>
    </w:r>
    <w:r w:rsidR="001C1E10">
      <w:t>норматив</w:t>
    </w:r>
    <w:r>
      <w:t xml:space="preserve"> ТКО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46"/>
    <w:rsid w:val="000062FE"/>
    <w:rsid w:val="00025DA0"/>
    <w:rsid w:val="00042994"/>
    <w:rsid w:val="00093628"/>
    <w:rsid w:val="000C2A61"/>
    <w:rsid w:val="001C1E10"/>
    <w:rsid w:val="001C66D2"/>
    <w:rsid w:val="00205DD1"/>
    <w:rsid w:val="0026603E"/>
    <w:rsid w:val="00280196"/>
    <w:rsid w:val="002B1930"/>
    <w:rsid w:val="002C5C97"/>
    <w:rsid w:val="00323316"/>
    <w:rsid w:val="0037757C"/>
    <w:rsid w:val="003E3E7E"/>
    <w:rsid w:val="00405322"/>
    <w:rsid w:val="0041321D"/>
    <w:rsid w:val="00476DAB"/>
    <w:rsid w:val="00491021"/>
    <w:rsid w:val="004920BD"/>
    <w:rsid w:val="004A290F"/>
    <w:rsid w:val="004A6BB1"/>
    <w:rsid w:val="004E1C9F"/>
    <w:rsid w:val="0050236B"/>
    <w:rsid w:val="00551A6A"/>
    <w:rsid w:val="00586A09"/>
    <w:rsid w:val="00594877"/>
    <w:rsid w:val="005F2546"/>
    <w:rsid w:val="005F7CC6"/>
    <w:rsid w:val="006915FB"/>
    <w:rsid w:val="006B7E0D"/>
    <w:rsid w:val="006E2B66"/>
    <w:rsid w:val="006E7E82"/>
    <w:rsid w:val="0071042A"/>
    <w:rsid w:val="00740A46"/>
    <w:rsid w:val="00741D1C"/>
    <w:rsid w:val="00745221"/>
    <w:rsid w:val="00754282"/>
    <w:rsid w:val="00760921"/>
    <w:rsid w:val="007D726C"/>
    <w:rsid w:val="00845835"/>
    <w:rsid w:val="00934579"/>
    <w:rsid w:val="00943800"/>
    <w:rsid w:val="0096559F"/>
    <w:rsid w:val="009D0C33"/>
    <w:rsid w:val="00A05E0A"/>
    <w:rsid w:val="00A72233"/>
    <w:rsid w:val="00A84953"/>
    <w:rsid w:val="00AA1631"/>
    <w:rsid w:val="00AA441F"/>
    <w:rsid w:val="00AF249D"/>
    <w:rsid w:val="00B06EFE"/>
    <w:rsid w:val="00C46210"/>
    <w:rsid w:val="00C54F2D"/>
    <w:rsid w:val="00C93187"/>
    <w:rsid w:val="00CC4DA5"/>
    <w:rsid w:val="00D22F55"/>
    <w:rsid w:val="00D26DA1"/>
    <w:rsid w:val="00D66C70"/>
    <w:rsid w:val="00DC0D52"/>
    <w:rsid w:val="00DC4FA0"/>
    <w:rsid w:val="00DD0AE4"/>
    <w:rsid w:val="00EA0111"/>
    <w:rsid w:val="00EC365E"/>
    <w:rsid w:val="00F170F7"/>
    <w:rsid w:val="00F62887"/>
    <w:rsid w:val="00FC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17BB1-F61E-47E3-A071-641D9188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right">
    <w:name w:val="rteright"/>
    <w:basedOn w:val="a"/>
    <w:rsid w:val="0076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0921"/>
    <w:rPr>
      <w:color w:val="0000FF"/>
      <w:u w:val="single"/>
    </w:rPr>
  </w:style>
  <w:style w:type="paragraph" w:customStyle="1" w:styleId="rtecenter">
    <w:name w:val="rtecenter"/>
    <w:basedOn w:val="a"/>
    <w:rsid w:val="0076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0921"/>
    <w:rPr>
      <w:b/>
      <w:bCs/>
    </w:rPr>
  </w:style>
  <w:style w:type="paragraph" w:styleId="a5">
    <w:name w:val="Normal (Web)"/>
    <w:basedOn w:val="a"/>
    <w:uiPriority w:val="99"/>
    <w:unhideWhenUsed/>
    <w:rsid w:val="0076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60921"/>
    <w:rPr>
      <w:i/>
      <w:iCs/>
    </w:rPr>
  </w:style>
  <w:style w:type="paragraph" w:styleId="a7">
    <w:name w:val="header"/>
    <w:basedOn w:val="a"/>
    <w:link w:val="a8"/>
    <w:uiPriority w:val="99"/>
    <w:unhideWhenUsed/>
    <w:rsid w:val="00691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15FB"/>
  </w:style>
  <w:style w:type="paragraph" w:styleId="a9">
    <w:name w:val="footer"/>
    <w:basedOn w:val="a"/>
    <w:link w:val="aa"/>
    <w:uiPriority w:val="99"/>
    <w:unhideWhenUsed/>
    <w:rsid w:val="00691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1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Аксенов Алексей</cp:lastModifiedBy>
  <cp:revision>4</cp:revision>
  <dcterms:created xsi:type="dcterms:W3CDTF">2019-02-26T10:55:00Z</dcterms:created>
  <dcterms:modified xsi:type="dcterms:W3CDTF">2019-02-26T11:41:00Z</dcterms:modified>
</cp:coreProperties>
</file>